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465777" w:rsidRDefault="00855D65" w:rsidP="00855D65">
            <w:pPr>
              <w:tabs>
                <w:tab w:val="left" w:pos="3390"/>
              </w:tabs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ab/>
            </w:r>
          </w:p>
          <w:p w:rsidR="00465777" w:rsidRDefault="000965D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465777" w:rsidTr="00855D65">
        <w:tc>
          <w:tcPr>
            <w:tcW w:w="3738" w:type="dxa"/>
            <w:tcBorders>
              <w:top w:val="single" w:sz="24" w:space="0" w:color="000000"/>
            </w:tcBorders>
          </w:tcPr>
          <w:p w:rsidR="00465777" w:rsidRDefault="000965DA" w:rsidP="00855D65">
            <w:pPr>
              <w:tabs>
                <w:tab w:val="right" w:pos="3598"/>
              </w:tabs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  <w:r w:rsidR="00855D65">
              <w:rPr>
                <w:rFonts w:ascii="Arial" w:eastAsia="Arial" w:hAnsi="Arial" w:cs="Arial"/>
                <w:b/>
              </w:rPr>
              <w:tab/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465777" w:rsidTr="00855D65">
        <w:tc>
          <w:tcPr>
            <w:tcW w:w="3738" w:type="dxa"/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PROFESIONAL ESPECIALIZADO </w:t>
            </w:r>
          </w:p>
        </w:tc>
      </w:tr>
      <w:tr w:rsidR="00465777" w:rsidTr="00855D65">
        <w:tc>
          <w:tcPr>
            <w:tcW w:w="3738" w:type="dxa"/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465777" w:rsidTr="00855D65">
        <w:tc>
          <w:tcPr>
            <w:tcW w:w="3738" w:type="dxa"/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</w:tr>
      <w:tr w:rsidR="00465777" w:rsidTr="00855D65">
        <w:tc>
          <w:tcPr>
            <w:tcW w:w="3738" w:type="dxa"/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Ocho (08)</w:t>
            </w:r>
          </w:p>
        </w:tc>
      </w:tr>
      <w:tr w:rsidR="00465777" w:rsidTr="00855D65">
        <w:tc>
          <w:tcPr>
            <w:tcW w:w="3738" w:type="dxa"/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465777" w:rsidTr="00855D65">
        <w:tc>
          <w:tcPr>
            <w:tcW w:w="3738" w:type="dxa"/>
            <w:tcBorders>
              <w:bottom w:val="single" w:sz="6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465777" w:rsidTr="00855D65">
        <w:tc>
          <w:tcPr>
            <w:tcW w:w="3738" w:type="dxa"/>
            <w:tcBorders>
              <w:bottom w:val="single" w:sz="4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465777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465777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465777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  <w:p w:rsidR="00465777" w:rsidRDefault="00DB78D9">
            <w:pPr>
              <w:spacing w:after="0"/>
              <w:rPr>
                <w:rFonts w:ascii="Arial" w:eastAsia="Arial" w:hAnsi="Arial" w:cs="Arial"/>
              </w:rPr>
            </w:pPr>
            <w:r w:rsidRPr="00DB78D9">
              <w:rPr>
                <w:rFonts w:ascii="Arial" w:eastAsia="Arial" w:hAnsi="Arial" w:cs="Arial"/>
              </w:rPr>
              <w:t>Orientar y participar en la formulación y aplicación de criterios y lineamientos jurídicos para la evaluación, seguimiento y control de los trámites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aplicable.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0965DA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DESCRIPCIÓN DE FUNCIONES ESENCIALES 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  <w:p w:rsidR="00DB78D9" w:rsidRPr="00DB78D9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 w:rsidRPr="00DB78D9">
              <w:rPr>
                <w:rFonts w:ascii="Arial" w:eastAsia="Arial" w:hAnsi="Arial" w:cs="Arial"/>
              </w:rPr>
              <w:t>Proyectar para la firma del Director los actos administrativos que resuelvan las solicitudes de concesiones, permisos, autorizaciones y licencias ambientales requeridas por la ley para el uso, aprovechamiento o movilización de los recursos naturales renovables o para el desarrollo de actividades que afecten o puedan afectar el ambiente</w:t>
            </w:r>
            <w:r w:rsidR="00DB78D9" w:rsidRPr="00DB78D9">
              <w:rPr>
                <w:rFonts w:ascii="Arial" w:eastAsia="Arial" w:hAnsi="Arial" w:cs="Arial"/>
              </w:rPr>
              <w:t>.</w:t>
            </w:r>
          </w:p>
          <w:p w:rsidR="00465777" w:rsidRPr="00DB78D9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 w:rsidRPr="00DB78D9">
              <w:rPr>
                <w:rFonts w:ascii="Arial" w:eastAsia="Arial" w:hAnsi="Arial" w:cs="Arial"/>
              </w:rPr>
              <w:t>Proyectar actos administrativos que ordenen la imposición y ejecución a prevención de las sanciones previstas en la ley, en caso de violación a las normas de protección ambiental y de manejo de recursos naturales renovables y exigir, con sujeción a las regulaciones pertinentes, la reparación de los daños causados</w:t>
            </w:r>
          </w:p>
          <w:p w:rsidR="00465777" w:rsidRDefault="00DB78D9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 w:rsidRPr="00DB78D9">
              <w:rPr>
                <w:rFonts w:ascii="Arial" w:eastAsia="Arial" w:hAnsi="Arial" w:cs="Arial"/>
              </w:rPr>
              <w:t>Resolver peticiones, quejas, reclamos y denuncias de entes de control y demás interesados, que sean de competencia de la Subdirección de Gestión Ambiental de manera oportuna, eficiente y eficaz</w:t>
            </w:r>
            <w:r w:rsidR="000965DA">
              <w:rPr>
                <w:rFonts w:ascii="Arial" w:eastAsia="Arial" w:hAnsi="Arial" w:cs="Arial"/>
              </w:rPr>
              <w:t>.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Emitir los conceptos de carácter jurídico que requiera cualquier depe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 xml:space="preserve">ndencia de la Entidad que sea de resorte de la Subdirección de Gestión </w:t>
            </w:r>
            <w:r w:rsidR="00DB78D9">
              <w:rPr>
                <w:rFonts w:ascii="Arial" w:eastAsia="Arial" w:hAnsi="Arial" w:cs="Arial"/>
              </w:rPr>
              <w:t>Ambiental con</w:t>
            </w:r>
            <w:r>
              <w:rPr>
                <w:rFonts w:ascii="Arial" w:eastAsia="Arial" w:hAnsi="Arial" w:cs="Arial"/>
              </w:rPr>
              <w:t xml:space="preserve"> el fin de garantizar la legalidad de las actuaciones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Mantener actualizados y/o entregar la información requerida por los sistemas de información internos y externos que establezca el Gobierno y la Corporación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Suministrar a la Oficina Jurídica la información relacionada con los trámites ambientales que se requiera para la defensa judicial de la Corporación.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Acompañar a </w:t>
            </w:r>
            <w:r w:rsidR="00DB78D9">
              <w:rPr>
                <w:rFonts w:ascii="Arial" w:eastAsia="Arial" w:hAnsi="Arial" w:cs="Arial"/>
              </w:rPr>
              <w:t>la Entidad</w:t>
            </w:r>
            <w:r>
              <w:rPr>
                <w:rFonts w:ascii="Arial" w:eastAsia="Arial" w:hAnsi="Arial" w:cs="Arial"/>
              </w:rPr>
              <w:t xml:space="preserve"> a las reuniones, cuando sea convocado para tal fin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Presentar los informes solicitados con relación a la gestión y resultados alcanzados en los planes liderados, con el fin de hacer el seguimiento y control a los compromisos de la Entidad en cumplimiento de la misión institucional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Participar en los grupos de trabajo que conforme la Entidad para la formulación y ejecución de planes tendientes a cumplir con eficacia y eficiencia la misión institucional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Aplicar las normas técnicas de calidad implementadas por la institución en los procesos, procedimientos y actividades asignadas, con el fin de garantizar la eficiente prestación del servicio</w:t>
            </w:r>
          </w:p>
          <w:p w:rsidR="00DB78D9" w:rsidRDefault="00DB78D9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 w:rsidRPr="00DB78D9">
              <w:rPr>
                <w:rFonts w:ascii="Arial" w:eastAsia="Arial" w:hAnsi="Arial" w:cs="Arial"/>
              </w:rPr>
              <w:t>Brindar asistencia jurídica a entes territoriales, comunidades indígenas y negras, entidades públicas, privadas y sociedad civil, respecto a los trámites ambientales a su cargo</w:t>
            </w:r>
          </w:p>
          <w:p w:rsidR="00DB78D9" w:rsidRDefault="00DB78D9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 w:rsidRPr="00DB78D9">
              <w:rPr>
                <w:rFonts w:ascii="Arial" w:eastAsia="Arial" w:hAnsi="Arial" w:cs="Arial"/>
              </w:rPr>
              <w:t>Ejercer la supervisión de contratos relacionados con la prestación de servicios profesionales para resolver los asuntos de competencia de la Entidad en la oficina de Subdirección de Gestión Ambiental</w:t>
            </w:r>
          </w:p>
          <w:p w:rsidR="00465777" w:rsidRDefault="000965DA" w:rsidP="00DB78D9">
            <w:pPr>
              <w:pStyle w:val="Prrafodelista"/>
              <w:numPr>
                <w:ilvl w:val="3"/>
                <w:numId w:val="1"/>
              </w:numPr>
              <w:spacing w:after="0"/>
              <w:ind w:left="3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Las demás funciones asignadas por la autoridad competente de acuerdo con el nivel, la naturaleza y el área de desempeño del cargo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465777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CONOCIMIENTOS BASICOS O ESENCIALES</w:t>
            </w:r>
          </w:p>
          <w:p w:rsidR="00855D65" w:rsidRDefault="00855D65" w:rsidP="00855D65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publicas aplicables a la Corporación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Permisos y tramites ambientales</w:t>
            </w: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Régimen sancionatorio</w:t>
            </w:r>
          </w:p>
          <w:p w:rsidR="00DB78D9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Procedimiento administrativo</w:t>
            </w:r>
          </w:p>
          <w:p w:rsidR="00DB78D9" w:rsidRPr="00DB78D9" w:rsidRDefault="00DB78D9" w:rsidP="00DB78D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</w:t>
            </w:r>
            <w:r w:rsidRPr="00DB78D9">
              <w:rPr>
                <w:rFonts w:ascii="Arial" w:eastAsia="Arial" w:hAnsi="Arial" w:cs="Arial"/>
              </w:rPr>
              <w:t>Decreto Ley 2811 de 1974 “Por el cual se dicta el Código Nacional de Recursos Naturales Renovables y de Protección al Medio Ambiente”</w:t>
            </w:r>
          </w:p>
          <w:p w:rsidR="00DB78D9" w:rsidRPr="00DB78D9" w:rsidRDefault="00DB78D9" w:rsidP="00DB78D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</w:t>
            </w:r>
            <w:r w:rsidRPr="00DB78D9">
              <w:rPr>
                <w:rFonts w:ascii="Arial" w:eastAsia="Arial" w:hAnsi="Arial" w:cs="Arial"/>
              </w:rPr>
              <w:t>Decreto 1076 de 2015 "Por medio del cual se expide el Decreto Único Reglamentario del Sector Ambiente y Desarrollo Sostenible"</w:t>
            </w:r>
          </w:p>
          <w:p w:rsidR="00DB78D9" w:rsidRPr="00DB78D9" w:rsidRDefault="00DB78D9" w:rsidP="00DB78D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</w:t>
            </w:r>
            <w:r w:rsidRPr="00DB78D9">
              <w:rPr>
                <w:rFonts w:ascii="Arial" w:eastAsia="Arial" w:hAnsi="Arial" w:cs="Arial"/>
              </w:rPr>
              <w:t>Gestión documental</w:t>
            </w:r>
          </w:p>
          <w:p w:rsidR="00465777" w:rsidRDefault="00DB78D9" w:rsidP="00DB78D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13. </w:t>
            </w:r>
            <w:r w:rsidRPr="00DB78D9">
              <w:rPr>
                <w:rFonts w:ascii="Arial" w:eastAsia="Arial" w:hAnsi="Arial" w:cs="Arial"/>
              </w:rPr>
              <w:t>Redimen Sancionatorio Ambiental - Ley 1333 de 2009</w:t>
            </w:r>
            <w:r w:rsidR="000965DA">
              <w:rPr>
                <w:rFonts w:ascii="Arial" w:eastAsia="Arial" w:hAnsi="Arial" w:cs="Arial"/>
              </w:rPr>
              <w:t xml:space="preserve"> </w:t>
            </w:r>
          </w:p>
          <w:p w:rsidR="00855D65" w:rsidRDefault="00855D65" w:rsidP="00DB78D9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0965D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REQUISITOS DE ESTUDIOS Y EXPERIENCIA </w:t>
            </w:r>
          </w:p>
        </w:tc>
      </w:tr>
      <w:tr w:rsidR="00465777" w:rsidTr="00855D65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465777" w:rsidRDefault="000965D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465777" w:rsidRDefault="000965D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465777" w:rsidTr="00855D65"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Profesional en la disciplina académica del núcleo básico del conocimiento en: Derecho y afines.</w:t>
            </w:r>
          </w:p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posgrado en la modalidad de especialización en el área relacionada en las funciones del cargo.</w:t>
            </w:r>
          </w:p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</w:t>
            </w:r>
          </w:p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Trece (13) meses de experiencia profesional relacionada.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0965DA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465777" w:rsidTr="00855D65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465777" w:rsidRDefault="000965D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465777" w:rsidRDefault="000965D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465777" w:rsidTr="00855D65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en la disciplina académica del núcleo </w:t>
            </w:r>
            <w:proofErr w:type="gramStart"/>
            <w:r>
              <w:rPr>
                <w:rFonts w:ascii="Arial" w:eastAsia="Arial" w:hAnsi="Arial" w:cs="Arial"/>
              </w:rPr>
              <w:t>básico  del</w:t>
            </w:r>
            <w:proofErr w:type="gramEnd"/>
            <w:r>
              <w:rPr>
                <w:rFonts w:ascii="Arial" w:eastAsia="Arial" w:hAnsi="Arial" w:cs="Arial"/>
              </w:rPr>
              <w:t xml:space="preserve"> conocimiento en: Derecho y afines.</w:t>
            </w:r>
          </w:p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</w:t>
            </w:r>
          </w:p>
          <w:p w:rsidR="00465777" w:rsidRDefault="00465777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465777" w:rsidRDefault="000965D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siete (37) meses de experiencia profesional relacionada.</w:t>
            </w:r>
          </w:p>
        </w:tc>
      </w:tr>
      <w:tr w:rsidR="00465777" w:rsidTr="00855D65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65777" w:rsidRDefault="00465777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465777" w:rsidTr="00855D65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465777" w:rsidRDefault="00465777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465777" w:rsidRDefault="00465777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465777" w:rsidRDefault="000965D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465777" w:rsidTr="00855D65">
        <w:tc>
          <w:tcPr>
            <w:tcW w:w="4320" w:type="dxa"/>
            <w:gridSpan w:val="3"/>
          </w:tcPr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Transparencia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 con la Organización</w:t>
            </w:r>
          </w:p>
        </w:tc>
        <w:tc>
          <w:tcPr>
            <w:tcW w:w="4932" w:type="dxa"/>
          </w:tcPr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Continuo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Experticia profesional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 y Colaboración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 e Innovación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 de Grupos de Trabajo.</w:t>
            </w:r>
          </w:p>
          <w:p w:rsidR="00465777" w:rsidRDefault="000965D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Toma de decisiones.</w:t>
            </w:r>
          </w:p>
        </w:tc>
      </w:tr>
    </w:tbl>
    <w:p w:rsidR="00465777" w:rsidRDefault="00465777"/>
    <w:p w:rsidR="00465777" w:rsidRDefault="00465777"/>
    <w:sectPr w:rsidR="00465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788" w:rsidRDefault="00AF5788">
      <w:pPr>
        <w:spacing w:after="0" w:line="240" w:lineRule="auto"/>
      </w:pPr>
      <w:r>
        <w:separator/>
      </w:r>
    </w:p>
  </w:endnote>
  <w:endnote w:type="continuationSeparator" w:id="0">
    <w:p w:rsidR="00AF5788" w:rsidRDefault="00AF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777" w:rsidRDefault="00465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777" w:rsidRDefault="00465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465777">
      <w:tc>
        <w:tcPr>
          <w:tcW w:w="2547" w:type="dxa"/>
          <w:vAlign w:val="center"/>
        </w:tcPr>
        <w:p w:rsidR="00465777" w:rsidRDefault="000965DA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465777" w:rsidRDefault="000965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465777" w:rsidRDefault="000965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F00527">
      <w:tc>
        <w:tcPr>
          <w:tcW w:w="2547" w:type="dxa"/>
          <w:vAlign w:val="center"/>
        </w:tcPr>
        <w:p w:rsidR="00F00527" w:rsidRDefault="00F00527" w:rsidP="00F005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F00527" w:rsidRDefault="00F00527" w:rsidP="00F0052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F00527" w:rsidRDefault="00F00527" w:rsidP="00F0052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F00527" w:rsidRDefault="00F00527" w:rsidP="00F0052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F00527" w:rsidRDefault="00F00527" w:rsidP="00F0052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F00527" w:rsidRDefault="00F00527" w:rsidP="00F005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465777" w:rsidRDefault="00465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777" w:rsidRDefault="00465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788" w:rsidRDefault="00AF5788">
      <w:pPr>
        <w:spacing w:after="0" w:line="240" w:lineRule="auto"/>
      </w:pPr>
      <w:r>
        <w:separator/>
      </w:r>
    </w:p>
  </w:footnote>
  <w:footnote w:type="continuationSeparator" w:id="0">
    <w:p w:rsidR="00AF5788" w:rsidRDefault="00AF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777" w:rsidRDefault="00465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777" w:rsidRDefault="00465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465777">
      <w:tc>
        <w:tcPr>
          <w:tcW w:w="2942" w:type="dxa"/>
        </w:tcPr>
        <w:p w:rsidR="00465777" w:rsidRDefault="000965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465777" w:rsidRDefault="00465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465777" w:rsidRDefault="000965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465777" w:rsidRDefault="000965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465777" w:rsidRDefault="00465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777" w:rsidRDefault="00465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977E2"/>
    <w:multiLevelType w:val="multilevel"/>
    <w:tmpl w:val="D1DA3B4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57EC5"/>
    <w:multiLevelType w:val="multilevel"/>
    <w:tmpl w:val="1F0EBC5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777"/>
    <w:rsid w:val="000965DA"/>
    <w:rsid w:val="00465777"/>
    <w:rsid w:val="00855D65"/>
    <w:rsid w:val="00AF5788"/>
    <w:rsid w:val="00BC0126"/>
    <w:rsid w:val="00DB78D9"/>
    <w:rsid w:val="00F0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B3045-E67E-4638-BD05-A957F1DD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F4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484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Mk9TnGMwc+83xLAw8op2nkcE8g==">AMUW2mWrlKP3ZxhW5aiM5HLv/EmhOsu+GUKOIker768kkVXAYE6V9izPiAdRG3os/jCux1hGI0CgGdoQR+wzyAB+EoBGR5kgAhkPSSn9xwsOwWZLYJ9NoIk=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803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5</cp:revision>
  <cp:lastPrinted>2025-06-24T20:22:00Z</cp:lastPrinted>
  <dcterms:created xsi:type="dcterms:W3CDTF">2025-06-24T14:49:00Z</dcterms:created>
  <dcterms:modified xsi:type="dcterms:W3CDTF">2025-06-27T14:32:00Z</dcterms:modified>
</cp:coreProperties>
</file>